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E79E9">
      <w:pPr>
        <w:pStyle w:val="2"/>
        <w:shd w:val="clear" w:color="auto" w:fill="FFFFFF"/>
        <w:spacing w:before="0" w:beforeAutospacing="0" w:after="300" w:afterAutospacing="0" w:line="560" w:lineRule="exact"/>
        <w:rPr>
          <w:rStyle w:val="5"/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5"/>
          <w:rFonts w:ascii="Times New Roman" w:hAnsi="Times New Roman" w:cs="Times New Roman"/>
          <w:color w:val="333333"/>
          <w:shd w:val="clear" w:color="auto" w:fill="FFFFFF"/>
        </w:rPr>
        <w:t>项目名称:</w:t>
      </w:r>
    </w:p>
    <w:p w14:paraId="19F4F0A9">
      <w:pPr>
        <w:pStyle w:val="2"/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eastAsia="仿宋_GB2312" w:cs="Times New Roman"/>
          <w:color w:val="333333"/>
        </w:rPr>
      </w:pPr>
      <w:r>
        <w:rPr>
          <w:rStyle w:val="5"/>
          <w:rFonts w:hint="eastAsia" w:ascii="Times New Roman" w:hAnsi="Times New Roman" w:eastAsia="仿宋_GB2312" w:cs="Times New Roman"/>
          <w:b w:val="0"/>
          <w:color w:val="333333"/>
          <w:shd w:val="clear" w:color="auto" w:fill="FFFFFF"/>
          <w:lang w:val="en-US" w:eastAsia="zh-CN"/>
        </w:rPr>
        <w:t>终端电脑（</w:t>
      </w: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省招采框架协议内二次议价</w:t>
      </w:r>
      <w:r>
        <w:rPr>
          <w:rStyle w:val="5"/>
          <w:rFonts w:hint="eastAsia" w:ascii="Times New Roman" w:hAnsi="Times New Roman" w:eastAsia="仿宋_GB2312" w:cs="Times New Roman"/>
          <w:b w:val="0"/>
          <w:color w:val="333333"/>
          <w:shd w:val="clear" w:color="auto" w:fill="FFFFFF"/>
          <w:lang w:val="en-US" w:eastAsia="zh-CN"/>
        </w:rPr>
        <w:t>）</w:t>
      </w: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采购项目（202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.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val="en-US" w:eastAsia="zh-CN"/>
        </w:rPr>
        <w:t>08</w:t>
      </w: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.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val="en-US" w:eastAsia="zh-CN"/>
        </w:rPr>
        <w:t>26</w:t>
      </w: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）</w:t>
      </w:r>
    </w:p>
    <w:p w14:paraId="6E38DF14">
      <w:pPr>
        <w:pStyle w:val="2"/>
        <w:shd w:val="clear" w:color="auto" w:fill="FFFFFF"/>
        <w:spacing w:before="0" w:beforeAutospacing="0" w:after="300" w:afterAutospacing="0" w:line="560" w:lineRule="exact"/>
        <w:rPr>
          <w:rStyle w:val="5"/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5"/>
          <w:rFonts w:ascii="Times New Roman" w:hAnsi="Times New Roman" w:cs="Times New Roman"/>
          <w:color w:val="333333"/>
          <w:shd w:val="clear" w:color="auto" w:fill="FFFFFF"/>
        </w:rPr>
        <w:t>项目地点:</w:t>
      </w:r>
    </w:p>
    <w:p w14:paraId="64C13778">
      <w:pPr>
        <w:pStyle w:val="2"/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泰州市人民医院</w:t>
      </w:r>
    </w:p>
    <w:p w14:paraId="36D095D3">
      <w:pPr>
        <w:pStyle w:val="2"/>
        <w:shd w:val="clear" w:color="auto" w:fill="FFFFFF"/>
        <w:spacing w:before="0" w:beforeAutospacing="0" w:after="300" w:afterAutospacing="0" w:line="560" w:lineRule="exact"/>
        <w:rPr>
          <w:rStyle w:val="5"/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5"/>
          <w:rFonts w:ascii="Times New Roman" w:hAnsi="Times New Roman" w:cs="Times New Roman"/>
          <w:color w:val="333333"/>
          <w:shd w:val="clear" w:color="auto" w:fill="FFFFFF"/>
        </w:rPr>
        <w:t>项目概况:</w:t>
      </w:r>
    </w:p>
    <w:p w14:paraId="6379D9A6">
      <w:pPr>
        <w:pStyle w:val="2"/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eastAsia="仿宋_GB2312" w:cs="Times New Roman"/>
          <w:color w:val="333333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医院台式计算机一次性批量采购（总数100台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val="en-US" w:eastAsia="zh-CN"/>
        </w:rPr>
        <w:t>其中配置1需求40台、配置2需求60台</w:t>
      </w: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，总预算45万元，具体配置见附表），以及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val="en-US" w:eastAsia="zh-CN"/>
        </w:rPr>
        <w:t>本年度</w:t>
      </w: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后续零星供货采购。</w:t>
      </w:r>
    </w:p>
    <w:p w14:paraId="549F9417">
      <w:pPr>
        <w:pStyle w:val="2"/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cs="Times New Roman"/>
          <w:color w:val="333333"/>
        </w:rPr>
      </w:pPr>
      <w:r>
        <w:rPr>
          <w:rStyle w:val="5"/>
          <w:rFonts w:ascii="Times New Roman" w:hAnsi="Times New Roman" w:cs="Times New Roman"/>
          <w:color w:val="333333"/>
          <w:shd w:val="clear" w:color="auto" w:fill="FFFFFF"/>
        </w:rPr>
        <w:t>报名材料包括:</w:t>
      </w:r>
    </w:p>
    <w:p w14:paraId="078C8EB6">
      <w:pPr>
        <w:pStyle w:val="2"/>
        <w:numPr>
          <w:ilvl w:val="0"/>
          <w:numId w:val="1"/>
        </w:numPr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eastAsia="仿宋_GB2312" w:cs="Times New Roman"/>
          <w:color w:val="333333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单位要求：在省招采框架协议目录内或苏采云平台中，提供相关单位证明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eastAsia="zh-CN"/>
        </w:rPr>
        <w:t>；</w:t>
      </w:r>
    </w:p>
    <w:p w14:paraId="7444E226">
      <w:pPr>
        <w:pStyle w:val="2"/>
        <w:numPr>
          <w:ilvl w:val="0"/>
          <w:numId w:val="1"/>
        </w:numPr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eastAsia="仿宋_GB2312" w:cs="Times New Roman"/>
          <w:color w:val="FF000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FF0000"/>
          <w:shd w:val="clear" w:color="auto" w:fill="FFFFFF"/>
        </w:rPr>
        <w:t>所投电脑品牌原厂商在项目所在地有售后维修站，维修站地点设在</w:t>
      </w:r>
      <w:r>
        <w:rPr>
          <w:rFonts w:hint="eastAsia" w:ascii="Times New Roman" w:hAnsi="Times New Roman" w:eastAsia="仿宋_GB2312" w:cs="Times New Roman"/>
          <w:color w:val="FF0000"/>
          <w:shd w:val="clear" w:color="auto" w:fill="FFFFFF"/>
          <w:lang w:val="en-US" w:eastAsia="zh-CN"/>
        </w:rPr>
        <w:t>泰州地区</w:t>
      </w:r>
      <w:r>
        <w:rPr>
          <w:rFonts w:hint="eastAsia" w:ascii="Times New Roman" w:hAnsi="Times New Roman" w:eastAsia="仿宋_GB2312" w:cs="Times New Roman"/>
          <w:color w:val="FF0000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FF0000"/>
          <w:shd w:val="clear" w:color="auto" w:fill="FFFFFF"/>
        </w:rPr>
        <w:t>须提供以上售后维修站门头照片、营业执照、电话、地址、联系人、原厂商官网链接或截屏，并加盖投标人公章</w:t>
      </w:r>
      <w:r>
        <w:rPr>
          <w:rFonts w:hint="eastAsia" w:ascii="Times New Roman" w:hAnsi="Times New Roman" w:eastAsia="仿宋_GB2312" w:cs="Times New Roman"/>
          <w:color w:val="FF0000"/>
          <w:shd w:val="clear" w:color="auto" w:fill="FFFFFF"/>
          <w:lang w:eastAsia="zh-CN"/>
        </w:rPr>
        <w:t>；</w:t>
      </w:r>
    </w:p>
    <w:p w14:paraId="364B9CB5">
      <w:pPr>
        <w:pStyle w:val="2"/>
        <w:numPr>
          <w:ilvl w:val="0"/>
          <w:numId w:val="1"/>
        </w:numPr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法人营业执照(若未申请一证合一的企业，同时提供税务登记证和组织机构代码)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eastAsia="zh-CN"/>
        </w:rPr>
        <w:t>；</w:t>
      </w:r>
    </w:p>
    <w:p w14:paraId="0DC79543">
      <w:pPr>
        <w:pStyle w:val="2"/>
        <w:numPr>
          <w:ilvl w:val="0"/>
          <w:numId w:val="1"/>
        </w:numPr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eastAsia="仿宋_GB2312" w:cs="Times New Roman"/>
          <w:color w:val="333333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法人授权函及被授权人身份证(正、反面复印件)；</w:t>
      </w:r>
    </w:p>
    <w:p w14:paraId="009D1170">
      <w:pPr>
        <w:pStyle w:val="2"/>
        <w:numPr>
          <w:ilvl w:val="0"/>
          <w:numId w:val="1"/>
        </w:numPr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产品介绍 (包括公司介绍、样机展示及彩页、用户案例、联系人、联系电话等)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FF0000"/>
          <w:shd w:val="clear" w:color="auto" w:fill="FFFFFF"/>
          <w:lang w:eastAsia="zh-CN"/>
        </w:rPr>
        <w:t>提供所投产品的品牌，型号，配置清单及报价（</w:t>
      </w:r>
      <w:r>
        <w:rPr>
          <w:rFonts w:hint="eastAsia" w:ascii="Times New Roman" w:hAnsi="Times New Roman" w:eastAsia="仿宋_GB2312" w:cs="Times New Roman"/>
          <w:color w:val="FF0000"/>
          <w:shd w:val="clear" w:color="auto" w:fill="FFFFFF"/>
          <w:lang w:val="en-US" w:eastAsia="zh-CN"/>
        </w:rPr>
        <w:t>后续现场进行二轮报价</w:t>
      </w:r>
      <w:r>
        <w:rPr>
          <w:rFonts w:hint="eastAsia" w:ascii="Times New Roman" w:hAnsi="Times New Roman" w:eastAsia="仿宋_GB2312" w:cs="Times New Roman"/>
          <w:color w:val="FF0000"/>
          <w:shd w:val="clear" w:color="auto" w:fill="FFFFFF"/>
          <w:lang w:eastAsia="zh-CN"/>
        </w:rPr>
        <w:t>）；</w:t>
      </w:r>
    </w:p>
    <w:p w14:paraId="3083CFFC">
      <w:pPr>
        <w:pStyle w:val="2"/>
        <w:numPr>
          <w:ilvl w:val="0"/>
          <w:numId w:val="1"/>
        </w:numPr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eastAsia="仿宋_GB2312" w:cs="Times New Roman"/>
          <w:color w:val="FF0000"/>
        </w:rPr>
      </w:pPr>
      <w:r>
        <w:rPr>
          <w:rFonts w:hint="eastAsia" w:ascii="Times New Roman" w:hAnsi="Times New Roman" w:eastAsia="仿宋_GB2312" w:cs="Times New Roman"/>
          <w:color w:val="FF0000"/>
        </w:rPr>
        <w:t>提供</w:t>
      </w:r>
      <w:r>
        <w:rPr>
          <w:rFonts w:hint="eastAsia" w:ascii="Times New Roman" w:hAnsi="Times New Roman" w:eastAsia="仿宋_GB2312" w:cs="Times New Roman"/>
          <w:color w:val="FF0000"/>
          <w:lang w:val="en-US" w:eastAsia="zh-CN"/>
        </w:rPr>
        <w:t>产品</w:t>
      </w:r>
      <w:r>
        <w:rPr>
          <w:rFonts w:hint="eastAsia" w:ascii="Times New Roman" w:hAnsi="Times New Roman" w:eastAsia="仿宋_GB2312" w:cs="Times New Roman"/>
          <w:color w:val="FF0000"/>
        </w:rPr>
        <w:t>承诺书，承诺</w:t>
      </w:r>
      <w:r>
        <w:rPr>
          <w:rFonts w:hint="eastAsia" w:ascii="Times New Roman" w:hAnsi="Times New Roman" w:eastAsia="仿宋_GB2312" w:cs="Times New Roman"/>
          <w:color w:val="FF0000"/>
          <w:lang w:val="en-US" w:eastAsia="zh-CN"/>
        </w:rPr>
        <w:t>所投产品</w:t>
      </w:r>
      <w:r>
        <w:rPr>
          <w:rFonts w:hint="eastAsia" w:ascii="Times New Roman" w:hAnsi="Times New Roman" w:eastAsia="仿宋_GB2312" w:cs="Times New Roman"/>
          <w:color w:val="FF0000"/>
        </w:rPr>
        <w:t>原厂质保三年，以及完全响应医院对电脑参数的要求，不存在虚假应标的情况</w:t>
      </w:r>
      <w:r>
        <w:rPr>
          <w:rFonts w:hint="eastAsia" w:ascii="Times New Roman" w:hAnsi="Times New Roman" w:eastAsia="仿宋_GB2312" w:cs="Times New Roman"/>
          <w:color w:val="FF0000"/>
          <w:lang w:eastAsia="zh-CN"/>
        </w:rPr>
        <w:t>。</w:t>
      </w:r>
    </w:p>
    <w:p w14:paraId="61BDEB5D">
      <w:pPr>
        <w:pStyle w:val="2"/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上述文件提供一套电子文档发送至170181585@qq.com报名，邮件标题格式为: 项目名-公司名报名</w:t>
      </w:r>
    </w:p>
    <w:p w14:paraId="4DFB415A">
      <w:pPr>
        <w:pStyle w:val="2"/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截止时间: 202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年 0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val="en-US" w:eastAsia="zh-CN"/>
        </w:rPr>
        <w:t>29</w:t>
      </w: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日1</w:t>
      </w:r>
      <w:r>
        <w:rPr>
          <w:rFonts w:hint="eastAsia" w:ascii="Times New Roman" w:hAnsi="Times New Roman" w:eastAsia="仿宋_GB2312" w:cs="Times New Roman"/>
          <w:color w:val="333333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:00（以收到邮件时间为准）</w:t>
      </w:r>
    </w:p>
    <w:p w14:paraId="3B06E91F">
      <w:pPr>
        <w:pStyle w:val="2"/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项目咨询: </w:t>
      </w:r>
      <w:r>
        <w:rPr>
          <w:rFonts w:ascii="Times New Roman" w:hAnsi="Times New Roman" w:eastAsia="仿宋_GB2312" w:cs="Times New Roman"/>
          <w:color w:val="333333"/>
          <w:u w:val="single"/>
          <w:shd w:val="clear" w:color="auto" w:fill="FFFFFF"/>
        </w:rPr>
        <w:t> </w:t>
      </w:r>
      <w:r>
        <w:rPr>
          <w:rFonts w:hint="eastAsia" w:ascii="Times New Roman" w:hAnsi="Times New Roman" w:eastAsia="仿宋_GB2312" w:cs="Times New Roman"/>
          <w:color w:val="333333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333333"/>
          <w:u w:val="single"/>
          <w:shd w:val="clear" w:color="auto" w:fill="FFFFFF"/>
        </w:rPr>
        <w:t>张</w:t>
      </w:r>
      <w:r>
        <w:rPr>
          <w:rFonts w:hint="eastAsia" w:ascii="Times New Roman" w:hAnsi="Times New Roman" w:eastAsia="仿宋_GB2312" w:cs="Times New Roman"/>
          <w:color w:val="333333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333333"/>
          <w:u w:val="none"/>
          <w:shd w:val="clear" w:color="auto" w:fill="FFFFFF"/>
          <w:lang w:val="en-US" w:eastAsia="zh-CN"/>
        </w:rPr>
        <w:t xml:space="preserve">先生 </w:t>
      </w:r>
      <w:r>
        <w:rPr>
          <w:rFonts w:ascii="Times New Roman" w:hAnsi="Times New Roman" w:eastAsia="仿宋_GB2312" w:cs="Times New Roman"/>
          <w:color w:val="333333"/>
          <w:u w:val="none"/>
          <w:shd w:val="clear" w:color="auto" w:fill="FFFFFF"/>
        </w:rPr>
        <w:t> </w:t>
      </w:r>
      <w:r>
        <w:rPr>
          <w:rFonts w:ascii="Times New Roman" w:hAnsi="Times New Roman" w:eastAsia="仿宋_GB2312" w:cs="Times New Roman"/>
          <w:color w:val="333333"/>
          <w:shd w:val="clear" w:color="auto" w:fill="FFFFFF"/>
        </w:rPr>
        <w:t>联系方式(电话&amp;微信):</w:t>
      </w:r>
      <w:r>
        <w:rPr>
          <w:rFonts w:ascii="Times New Roman" w:hAnsi="Times New Roman" w:eastAsia="仿宋_GB2312" w:cs="Times New Roman"/>
          <w:color w:val="333333"/>
          <w:u w:val="single"/>
          <w:shd w:val="clear" w:color="auto" w:fill="FFFFFF"/>
        </w:rPr>
        <w:t>   15996012125  </w:t>
      </w:r>
    </w:p>
    <w:p w14:paraId="65259859">
      <w:pPr>
        <w:pStyle w:val="2"/>
        <w:shd w:val="clear" w:color="auto" w:fill="FFFFFF"/>
        <w:spacing w:before="0" w:beforeAutospacing="0" w:after="300" w:afterAutospacing="0" w:line="560" w:lineRule="exact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具体议价时间及地点：</w:t>
      </w:r>
    </w:p>
    <w:p w14:paraId="501169A3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  <w:t>年 0</w:t>
      </w:r>
      <w:r>
        <w:rPr>
          <w:rFonts w:hint="eastAsia" w:ascii="Times New Roman" w:hAnsi="Times New Roman" w:eastAsia="仿宋_GB2312" w:cs="Times New Roman"/>
          <w:color w:val="333333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24"/>
          <w:szCs w:val="24"/>
          <w:shd w:val="clear" w:color="auto" w:fill="FFFFFF"/>
          <w:lang w:val="en-US" w:eastAsia="zh-CN"/>
        </w:rPr>
        <w:t>29</w:t>
      </w:r>
      <w: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  <w:t>日下午1</w:t>
      </w:r>
      <w:r>
        <w:rPr>
          <w:rFonts w:hint="eastAsia" w:ascii="Times New Roman" w:hAnsi="Times New Roman" w:eastAsia="仿宋_GB2312" w:cs="Times New Roman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  <w:t>:</w:t>
      </w:r>
      <w:r>
        <w:rPr>
          <w:rFonts w:hint="eastAsia" w:ascii="Times New Roman" w:hAnsi="Times New Roman" w:eastAsia="仿宋_GB2312" w:cs="Times New Roman"/>
          <w:color w:val="333333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  <w:t>0，泰州市人民医院总院门诊5楼信息处会议室</w:t>
      </w:r>
    </w:p>
    <w:p w14:paraId="2FA9F25F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6A8DB708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587C8FC5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687ADD97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6105B8F0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6DDF6CC4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0D66E641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60986FE0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15D44359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283EC98D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6BEA1C87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55AC8427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587B663F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70267574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32B03668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5AE381AA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3E1EE2A3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30D2CC8B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20117960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546D6B6D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32C47767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54087AEC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660F03A2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71E24AC0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5B80091E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192DC7C6">
      <w:pPr>
        <w:rPr>
          <w:rFonts w:ascii="Times New Roman" w:hAnsi="Times New Roman" w:eastAsia="仿宋_GB2312" w:cs="Times New Roman"/>
          <w:color w:val="333333"/>
          <w:sz w:val="24"/>
          <w:szCs w:val="24"/>
          <w:shd w:val="clear" w:color="auto" w:fill="FFFFFF"/>
        </w:rPr>
      </w:pPr>
    </w:p>
    <w:p w14:paraId="1148504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</w:p>
    <w:p w14:paraId="5A1C193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配置1：</w:t>
      </w:r>
    </w:p>
    <w:tbl>
      <w:tblPr>
        <w:tblStyle w:val="3"/>
        <w:tblW w:w="9066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146"/>
      </w:tblGrid>
      <w:tr w14:paraId="4ABD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638598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  <w:t>项目</w:t>
            </w:r>
          </w:p>
        </w:tc>
        <w:tc>
          <w:tcPr>
            <w:tcW w:w="7146" w:type="dxa"/>
            <w:vAlign w:val="center"/>
          </w:tcPr>
          <w:p w14:paraId="6293B93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  <w:t>用 户 技 术 参 数 要 求</w:t>
            </w:r>
          </w:p>
        </w:tc>
      </w:tr>
      <w:tr w14:paraId="78FE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02D3A6D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CPU</w:t>
            </w:r>
          </w:p>
        </w:tc>
        <w:tc>
          <w:tcPr>
            <w:tcW w:w="7146" w:type="dxa"/>
            <w:vAlign w:val="center"/>
          </w:tcPr>
          <w:p w14:paraId="2AB96EC2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i5-13500及以上，主频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2.5GHZ，总核心数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14核，总线程数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20线程，三级缓存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24MB，（intel系列CPU）</w:t>
            </w:r>
          </w:p>
        </w:tc>
      </w:tr>
      <w:tr w14:paraId="336C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3260F83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★主板</w:t>
            </w:r>
          </w:p>
        </w:tc>
        <w:tc>
          <w:tcPr>
            <w:tcW w:w="7146" w:type="dxa"/>
            <w:vAlign w:val="center"/>
          </w:tcPr>
          <w:p w14:paraId="3E5B8F73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Intel Q670或H770 芯片组</w:t>
            </w:r>
          </w:p>
        </w:tc>
      </w:tr>
      <w:tr w14:paraId="3B2F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20" w:type="dxa"/>
            <w:vAlign w:val="center"/>
          </w:tcPr>
          <w:p w14:paraId="5D47EE8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内 存</w:t>
            </w:r>
          </w:p>
        </w:tc>
        <w:tc>
          <w:tcPr>
            <w:tcW w:w="7146" w:type="dxa"/>
            <w:vAlign w:val="center"/>
          </w:tcPr>
          <w:p w14:paraId="20191E0D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配置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 xml:space="preserve">16G DDR4或 DDR5 单根内存 、频率 3200MHz </w:t>
            </w:r>
          </w:p>
        </w:tc>
      </w:tr>
      <w:tr w14:paraId="1D4E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1699A16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显 卡</w:t>
            </w:r>
          </w:p>
        </w:tc>
        <w:tc>
          <w:tcPr>
            <w:tcW w:w="7146" w:type="dxa"/>
            <w:vAlign w:val="center"/>
          </w:tcPr>
          <w:p w14:paraId="1D1CE8D5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集成显卡</w:t>
            </w:r>
          </w:p>
        </w:tc>
      </w:tr>
      <w:tr w14:paraId="3863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6BE00BA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声 卡</w:t>
            </w:r>
          </w:p>
        </w:tc>
        <w:tc>
          <w:tcPr>
            <w:tcW w:w="7146" w:type="dxa"/>
            <w:vAlign w:val="center"/>
          </w:tcPr>
          <w:p w14:paraId="3543EDB0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集成声卡,前置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1个通用音频输入输出接口，后置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1个音频输入、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1个输出接口</w:t>
            </w:r>
          </w:p>
        </w:tc>
      </w:tr>
      <w:tr w14:paraId="5F60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407FE74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硬 盘</w:t>
            </w:r>
          </w:p>
        </w:tc>
        <w:tc>
          <w:tcPr>
            <w:tcW w:w="7146" w:type="dxa"/>
            <w:vAlign w:val="center"/>
          </w:tcPr>
          <w:p w14:paraId="79F3E1F2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512GB  M.2 NVMe SSD固态硬盘，M.2接口读写速度3000M/s</w:t>
            </w:r>
          </w:p>
        </w:tc>
      </w:tr>
      <w:tr w14:paraId="561D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6A294A9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网 卡</w:t>
            </w:r>
          </w:p>
        </w:tc>
        <w:tc>
          <w:tcPr>
            <w:tcW w:w="7146" w:type="dxa"/>
            <w:vAlign w:val="center"/>
          </w:tcPr>
          <w:p w14:paraId="0DA7CDC0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集成10/100/1000以太网卡，支持无线网卡</w:t>
            </w:r>
          </w:p>
        </w:tc>
      </w:tr>
      <w:tr w14:paraId="0688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0" w:type="dxa"/>
            <w:vAlign w:val="center"/>
          </w:tcPr>
          <w:p w14:paraId="6C9CB8C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扩 展 槽</w:t>
            </w:r>
          </w:p>
        </w:tc>
        <w:tc>
          <w:tcPr>
            <w:tcW w:w="7146" w:type="dxa"/>
            <w:vAlign w:val="center"/>
          </w:tcPr>
          <w:p w14:paraId="1181B3A6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1个PCIe x1 插槽；1个PCIe x16 插槽；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个M.2 插槽。</w:t>
            </w:r>
          </w:p>
        </w:tc>
      </w:tr>
      <w:tr w14:paraId="655D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77A10ED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键 盘 ，鼠 标</w:t>
            </w:r>
          </w:p>
        </w:tc>
        <w:tc>
          <w:tcPr>
            <w:tcW w:w="7146" w:type="dxa"/>
            <w:vAlign w:val="center"/>
          </w:tcPr>
          <w:p w14:paraId="19541162">
            <w:pPr>
              <w:spacing w:line="360" w:lineRule="auto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USB有线防水抗菌键盘、抗菌鼠标，与主机同品牌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FF0000"/>
              </w:rPr>
              <w:t xml:space="preserve">中标后2日内提供具有CMA认证的检测机构出具键盘防水，键盘抗菌，鼠标抗菌的检测证书。 </w:t>
            </w:r>
          </w:p>
        </w:tc>
      </w:tr>
      <w:tr w14:paraId="62D7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18D7FA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接 口</w:t>
            </w:r>
          </w:p>
        </w:tc>
        <w:tc>
          <w:tcPr>
            <w:tcW w:w="7146" w:type="dxa"/>
            <w:vAlign w:val="center"/>
          </w:tcPr>
          <w:p w14:paraId="26B57CBB">
            <w:pPr>
              <w:rPr>
                <w:rFonts w:hint="default" w:ascii="Times New Roman" w:hAnsi="Times New Roman" w:eastAsia="仿宋_GB2312" w:cs="Times New Roman"/>
                <w:color w:val="FF000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整机USB接口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8个，其中整机USB3.2</w:t>
            </w:r>
            <w:r>
              <w:rPr>
                <w:rFonts w:hint="default" w:ascii="Times New Roman" w:hAnsi="Times New Roman" w:cs="Times New Roman"/>
                <w:color w:val="FF0000"/>
              </w:rPr>
              <w:t>Type-A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接口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5个，HDMI 1.4接口（支持2K）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1个，DP接口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FF0000"/>
              </w:rPr>
              <w:t>串口≥1个</w:t>
            </w:r>
          </w:p>
          <w:p w14:paraId="65EE3010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</w:rPr>
              <w:t>支持扩展：VGA接口≥1个，串口≥1个，并口≥1个。</w:t>
            </w:r>
          </w:p>
        </w:tc>
      </w:tr>
      <w:tr w14:paraId="2377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17BF90E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显 示 器</w:t>
            </w:r>
          </w:p>
        </w:tc>
        <w:tc>
          <w:tcPr>
            <w:tcW w:w="7146" w:type="dxa"/>
            <w:vAlign w:val="center"/>
          </w:tcPr>
          <w:p w14:paraId="505058A6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 xml:space="preserve">23.8寸及以上IPS 面板，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1个DP，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1个HDMI，分辨率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1920*1080，刷新率 ≥100Hz，与主机同品牌同logo</w:t>
            </w:r>
          </w:p>
        </w:tc>
      </w:tr>
      <w:tr w14:paraId="2F01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496FCA8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电 源</w:t>
            </w:r>
          </w:p>
        </w:tc>
        <w:tc>
          <w:tcPr>
            <w:tcW w:w="7146" w:type="dxa"/>
            <w:vAlign w:val="center"/>
          </w:tcPr>
          <w:p w14:paraId="61DAC880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额定功率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350W 节能电源，</w:t>
            </w:r>
            <w:r>
              <w:rPr>
                <w:rFonts w:hint="default" w:ascii="Times New Roman" w:hAnsi="Times New Roman" w:eastAsia="仿宋_GB2312" w:cs="Times New Roman"/>
                <w:color w:val="FF0000"/>
              </w:rPr>
              <w:t>电源能效≥90%</w:t>
            </w:r>
            <w:r>
              <w:rPr>
                <w:rFonts w:hint="default" w:ascii="Times New Roman" w:hAnsi="Times New Roman" w:eastAsia="仿宋_GB2312" w:cs="Times New Roman"/>
                <w:color w:val="FF000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含国标电源线。</w:t>
            </w:r>
          </w:p>
        </w:tc>
      </w:tr>
      <w:tr w14:paraId="024C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4819FC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机 箱</w:t>
            </w:r>
          </w:p>
        </w:tc>
        <w:tc>
          <w:tcPr>
            <w:tcW w:w="7146" w:type="dxa"/>
            <w:vAlign w:val="center"/>
          </w:tcPr>
          <w:p w14:paraId="19B27DE1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立式机箱，机箱体积≥15L。</w:t>
            </w:r>
          </w:p>
        </w:tc>
      </w:tr>
      <w:tr w14:paraId="7DA3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17C857B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操 作 系 统</w:t>
            </w:r>
          </w:p>
        </w:tc>
        <w:tc>
          <w:tcPr>
            <w:tcW w:w="7146" w:type="dxa"/>
            <w:vAlign w:val="center"/>
          </w:tcPr>
          <w:p w14:paraId="16F1B9E6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操作系统：原厂预装正版Windows操作系统</w:t>
            </w:r>
          </w:p>
        </w:tc>
      </w:tr>
      <w:tr w14:paraId="62ED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/>
            <w:vAlign w:val="center"/>
          </w:tcPr>
          <w:p w14:paraId="0E3B13A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安全认证</w:t>
            </w:r>
          </w:p>
        </w:tc>
        <w:tc>
          <w:tcPr>
            <w:tcW w:w="7146" w:type="dxa"/>
            <w:shd w:val="clear"/>
            <w:vAlign w:val="center"/>
          </w:tcPr>
          <w:p w14:paraId="782DB91D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1.所投产品整机通过双防雷检测认证（双端口），中标后2日内提供具有CMA认证的检测机构出具的检测证书。</w:t>
            </w:r>
          </w:p>
          <w:p w14:paraId="7727A69E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2.所投产品平均无故障运行时间（MTBF）≥120小时，中标后2日内提供具有CMA认证的检测机构出具的检测证书。</w:t>
            </w:r>
          </w:p>
          <w:p w14:paraId="337C26BC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3.所投产品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噪声声压极不高于11dB，中标后2日内提供具有CMA认证的检测机构出具的检测证书。</w:t>
            </w:r>
          </w:p>
        </w:tc>
      </w:tr>
    </w:tbl>
    <w:p w14:paraId="741A218B">
      <w:pPr>
        <w:rPr>
          <w:rFonts w:ascii="Times New Roman" w:hAnsi="Times New Roman" w:eastAsia="仿宋_GB2312" w:cs="Times New Roman"/>
        </w:rPr>
      </w:pPr>
    </w:p>
    <w:p w14:paraId="69F40F6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配置2：</w:t>
      </w:r>
    </w:p>
    <w:tbl>
      <w:tblPr>
        <w:tblStyle w:val="3"/>
        <w:tblW w:w="9066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146"/>
      </w:tblGrid>
      <w:tr w14:paraId="15CA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4C8F069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  <w:t>项目</w:t>
            </w:r>
          </w:p>
        </w:tc>
        <w:tc>
          <w:tcPr>
            <w:tcW w:w="7146" w:type="dxa"/>
            <w:vAlign w:val="center"/>
          </w:tcPr>
          <w:p w14:paraId="25FDD46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  <w:t>用 户 技 术 参 数 要 求</w:t>
            </w:r>
          </w:p>
        </w:tc>
      </w:tr>
      <w:tr w14:paraId="7BDE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14C4F54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CPU</w:t>
            </w:r>
          </w:p>
        </w:tc>
        <w:tc>
          <w:tcPr>
            <w:tcW w:w="7146" w:type="dxa"/>
            <w:vAlign w:val="center"/>
          </w:tcPr>
          <w:p w14:paraId="6302C224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i5-13500及以上，主频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2.5GHZ，总核心数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14核，总线程数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20线程，三级缓存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24MB，（intel系列CPU）</w:t>
            </w:r>
          </w:p>
        </w:tc>
      </w:tr>
      <w:tr w14:paraId="79F4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26FD67E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★主板</w:t>
            </w:r>
          </w:p>
        </w:tc>
        <w:tc>
          <w:tcPr>
            <w:tcW w:w="7146" w:type="dxa"/>
            <w:vAlign w:val="center"/>
          </w:tcPr>
          <w:p w14:paraId="628741CF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Intel Q670或H770 芯片组</w:t>
            </w:r>
          </w:p>
        </w:tc>
      </w:tr>
      <w:tr w14:paraId="1FAC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20" w:type="dxa"/>
            <w:vAlign w:val="center"/>
          </w:tcPr>
          <w:p w14:paraId="2CF8438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内 存</w:t>
            </w:r>
          </w:p>
        </w:tc>
        <w:tc>
          <w:tcPr>
            <w:tcW w:w="7146" w:type="dxa"/>
            <w:vAlign w:val="center"/>
          </w:tcPr>
          <w:p w14:paraId="4B448B9B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 xml:space="preserve">配置16G DDR4或 DDR5 单根内存 、频率 3200MHz </w:t>
            </w:r>
          </w:p>
        </w:tc>
      </w:tr>
      <w:tr w14:paraId="512B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418866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显 卡</w:t>
            </w:r>
          </w:p>
        </w:tc>
        <w:tc>
          <w:tcPr>
            <w:tcW w:w="7146" w:type="dxa"/>
            <w:vAlign w:val="center"/>
          </w:tcPr>
          <w:p w14:paraId="28BF624E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集成显卡</w:t>
            </w:r>
          </w:p>
        </w:tc>
      </w:tr>
      <w:tr w14:paraId="217F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7ACD956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声 卡</w:t>
            </w:r>
          </w:p>
        </w:tc>
        <w:tc>
          <w:tcPr>
            <w:tcW w:w="7146" w:type="dxa"/>
            <w:vAlign w:val="center"/>
          </w:tcPr>
          <w:p w14:paraId="3BEA2AF9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集成声卡,前置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1个通用音频输入输出接口，后置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1个音频输入、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1个输出接口</w:t>
            </w:r>
          </w:p>
        </w:tc>
      </w:tr>
      <w:tr w14:paraId="2824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303C73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硬 盘</w:t>
            </w:r>
          </w:p>
        </w:tc>
        <w:tc>
          <w:tcPr>
            <w:tcW w:w="7146" w:type="dxa"/>
            <w:vAlign w:val="center"/>
          </w:tcPr>
          <w:p w14:paraId="1A22124C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512GB M.2 NVMe SSD固态硬盘，M.2接口读写速度3000M/s</w:t>
            </w:r>
          </w:p>
        </w:tc>
      </w:tr>
      <w:tr w14:paraId="1B72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2360D6D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网 卡</w:t>
            </w:r>
          </w:p>
        </w:tc>
        <w:tc>
          <w:tcPr>
            <w:tcW w:w="7146" w:type="dxa"/>
            <w:vAlign w:val="center"/>
          </w:tcPr>
          <w:p w14:paraId="551ED8DC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集成10/100/1000以太网卡，支持无线网卡</w:t>
            </w:r>
          </w:p>
        </w:tc>
      </w:tr>
      <w:tr w14:paraId="402A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0CD4B4E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扩 展 槽</w:t>
            </w:r>
          </w:p>
        </w:tc>
        <w:tc>
          <w:tcPr>
            <w:tcW w:w="7146" w:type="dxa"/>
            <w:vAlign w:val="center"/>
          </w:tcPr>
          <w:p w14:paraId="572BA374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1个PCIe x1 插槽；1个PCIe x16 插槽；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个M.2 插槽。</w:t>
            </w:r>
          </w:p>
        </w:tc>
      </w:tr>
      <w:tr w14:paraId="76EC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3B9D49E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键 盘 ，鼠 标</w:t>
            </w:r>
          </w:p>
        </w:tc>
        <w:tc>
          <w:tcPr>
            <w:tcW w:w="7146" w:type="dxa"/>
            <w:vAlign w:val="center"/>
          </w:tcPr>
          <w:p w14:paraId="1C294943">
            <w:pPr>
              <w:spacing w:line="360" w:lineRule="auto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USB有线防水抗菌键盘、抗菌鼠标，与主机同品牌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FF0000"/>
              </w:rPr>
              <w:t xml:space="preserve">中标后2日内提供具有CMA认证的检测机构出具键盘防水，键盘抗菌，鼠标抗菌的检测证书。 </w:t>
            </w:r>
          </w:p>
        </w:tc>
      </w:tr>
      <w:tr w14:paraId="343D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62308D8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接 口</w:t>
            </w:r>
          </w:p>
        </w:tc>
        <w:tc>
          <w:tcPr>
            <w:tcW w:w="7146" w:type="dxa"/>
            <w:vAlign w:val="center"/>
          </w:tcPr>
          <w:p w14:paraId="2171581E">
            <w:pPr>
              <w:rPr>
                <w:rFonts w:hint="default" w:ascii="Times New Roman" w:hAnsi="Times New Roman" w:eastAsia="仿宋_GB2312" w:cs="Times New Roman"/>
                <w:color w:val="FF000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整机USB接口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8个，其中整机USB3.2</w:t>
            </w:r>
            <w:r>
              <w:rPr>
                <w:rFonts w:hint="default" w:ascii="Times New Roman" w:hAnsi="Times New Roman" w:cs="Times New Roman"/>
                <w:color w:val="FF0000"/>
              </w:rPr>
              <w:t>Type-A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接口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5个，HDMI 1.4接口（支持2K）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1个，DP接口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FF0000"/>
              </w:rPr>
              <w:t>串口≥1个</w:t>
            </w:r>
          </w:p>
          <w:p w14:paraId="66543E51">
            <w:pP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</w:rPr>
              <w:t>支持扩展：VGA接口≥1个，串口≥1个，并口≥1个。</w:t>
            </w:r>
          </w:p>
        </w:tc>
      </w:tr>
      <w:tr w14:paraId="099F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332E180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显 示 器</w:t>
            </w:r>
          </w:p>
        </w:tc>
        <w:tc>
          <w:tcPr>
            <w:tcW w:w="7146" w:type="dxa"/>
            <w:vAlign w:val="center"/>
          </w:tcPr>
          <w:p w14:paraId="0A5C150B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 xml:space="preserve">23.8寸及以上IPS 面板，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1个DP，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1个HDMI，分辨率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1920*1080，刷新率 ≥100Hz，与主机同品牌同logo</w:t>
            </w:r>
          </w:p>
        </w:tc>
      </w:tr>
      <w:tr w14:paraId="1144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586D103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电 源</w:t>
            </w:r>
          </w:p>
        </w:tc>
        <w:tc>
          <w:tcPr>
            <w:tcW w:w="7146" w:type="dxa"/>
            <w:vAlign w:val="center"/>
          </w:tcPr>
          <w:p w14:paraId="6B149FD7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额定功率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260W 节能电源，</w:t>
            </w:r>
            <w:r>
              <w:rPr>
                <w:rFonts w:hint="default" w:ascii="Times New Roman" w:hAnsi="Times New Roman" w:eastAsia="仿宋_GB2312" w:cs="Times New Roman"/>
                <w:color w:val="FF0000"/>
              </w:rPr>
              <w:t>电源能效≥90%</w:t>
            </w:r>
            <w:r>
              <w:rPr>
                <w:rFonts w:hint="default" w:ascii="Times New Roman" w:hAnsi="Times New Roman" w:eastAsia="仿宋_GB2312" w:cs="Times New Roman"/>
                <w:color w:val="FF000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含国标电源线。</w:t>
            </w:r>
          </w:p>
        </w:tc>
      </w:tr>
      <w:tr w14:paraId="14B9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1DD17E6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机 箱</w:t>
            </w:r>
          </w:p>
        </w:tc>
        <w:tc>
          <w:tcPr>
            <w:tcW w:w="7146" w:type="dxa"/>
            <w:vAlign w:val="center"/>
          </w:tcPr>
          <w:p w14:paraId="08EA0471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立式机箱，机箱体积≥15L。</w:t>
            </w:r>
          </w:p>
        </w:tc>
      </w:tr>
      <w:tr w14:paraId="014B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1B6E4D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操 作 系 统</w:t>
            </w:r>
          </w:p>
        </w:tc>
        <w:tc>
          <w:tcPr>
            <w:tcW w:w="7146" w:type="dxa"/>
            <w:vAlign w:val="center"/>
          </w:tcPr>
          <w:p w14:paraId="718E75D6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操作系统：原厂预装正版Windows操作系统</w:t>
            </w:r>
          </w:p>
        </w:tc>
      </w:tr>
      <w:tr w14:paraId="030D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/>
            <w:vAlign w:val="center"/>
          </w:tcPr>
          <w:p w14:paraId="134DAFB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安全认证</w:t>
            </w:r>
          </w:p>
        </w:tc>
        <w:tc>
          <w:tcPr>
            <w:tcW w:w="7146" w:type="dxa"/>
            <w:shd w:val="clear"/>
            <w:vAlign w:val="center"/>
          </w:tcPr>
          <w:p w14:paraId="55E11C55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1.所投产品整机通过双防雷检测认证（双端口），中标后2日内提供具有CMA认证的检测机构出具的检测证书。</w:t>
            </w:r>
          </w:p>
          <w:p w14:paraId="4BDC6DD0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2.所投产品平均无故障运行时间（MTBF）≥120小时，中标后2日内提供具有CMA认证的检测机构出具的检测证书。</w:t>
            </w:r>
          </w:p>
          <w:p w14:paraId="68422CBC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3.所投产品噪声声压极不高于11dB，中标后2日内提供具有CMA认证的检测机构出具的检测证书。</w:t>
            </w:r>
          </w:p>
        </w:tc>
      </w:tr>
    </w:tbl>
    <w:p w14:paraId="54545560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8D7F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FF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FF0000"/>
          <w:sz w:val="21"/>
          <w:szCs w:val="21"/>
        </w:rPr>
        <w:t>注：加星号为必须满足项，中标后2</w:t>
      </w:r>
      <w:r>
        <w:rPr>
          <w:rFonts w:hint="eastAsia" w:ascii="Times New Roman" w:hAnsi="Times New Roman" w:eastAsia="仿宋_GB2312" w:cs="Times New Roman"/>
          <w:color w:val="FF0000"/>
          <w:sz w:val="21"/>
          <w:szCs w:val="21"/>
          <w:lang w:val="en-US" w:eastAsia="zh-CN"/>
        </w:rPr>
        <w:t>个工作日</w:t>
      </w:r>
      <w:r>
        <w:rPr>
          <w:rFonts w:hint="default" w:ascii="Times New Roman" w:hAnsi="Times New Roman" w:eastAsia="仿宋_GB2312" w:cs="Times New Roman"/>
          <w:color w:val="FF0000"/>
          <w:sz w:val="21"/>
          <w:szCs w:val="21"/>
        </w:rPr>
        <w:t>内，中标候选人提供样机及相关证书，经招标人检验合格后签订合同，如不能提供样机或相关证书、样机检验不合格的，招标人有权取消其中标资格（保留追究其虚假应标的权利），重新组织招标。</w:t>
      </w:r>
    </w:p>
    <w:p w14:paraId="764A2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36AE6"/>
    <w:multiLevelType w:val="multilevel"/>
    <w:tmpl w:val="30C36AE6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ajorEastAsia" w:hAnsiTheme="majorEastAsia" w:eastAsiaTheme="major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04"/>
    <w:rsid w:val="00063B4E"/>
    <w:rsid w:val="00135443"/>
    <w:rsid w:val="00166BE8"/>
    <w:rsid w:val="001D0196"/>
    <w:rsid w:val="002F5087"/>
    <w:rsid w:val="003833D9"/>
    <w:rsid w:val="0067170E"/>
    <w:rsid w:val="0068406E"/>
    <w:rsid w:val="006E63DF"/>
    <w:rsid w:val="00780F88"/>
    <w:rsid w:val="00822BE9"/>
    <w:rsid w:val="008A08E7"/>
    <w:rsid w:val="008C6B8B"/>
    <w:rsid w:val="009335B1"/>
    <w:rsid w:val="00937704"/>
    <w:rsid w:val="009436A6"/>
    <w:rsid w:val="00A050B7"/>
    <w:rsid w:val="00A722AE"/>
    <w:rsid w:val="00AC7C49"/>
    <w:rsid w:val="00AD15F3"/>
    <w:rsid w:val="00B50988"/>
    <w:rsid w:val="00B8648C"/>
    <w:rsid w:val="00CB33B1"/>
    <w:rsid w:val="00D172E0"/>
    <w:rsid w:val="00DE1A62"/>
    <w:rsid w:val="00F40D20"/>
    <w:rsid w:val="13623F35"/>
    <w:rsid w:val="552D57C3"/>
    <w:rsid w:val="603B72D7"/>
    <w:rsid w:val="6A1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1072</Words>
  <Characters>1447</Characters>
  <Lines>7</Lines>
  <Paragraphs>2</Paragraphs>
  <TotalTime>0</TotalTime>
  <ScaleCrop>false</ScaleCrop>
  <LinksUpToDate>false</LinksUpToDate>
  <CharactersWithSpaces>1556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2023-05-11T01:17:00Z</dcterms:created>
  <dc:creator>andrzhang</dc:creator>
  <cp:lastModifiedBy>微信用户</cp:lastModifiedBy>
  <dcterms:modified xsi:type="dcterms:W3CDTF">2025-08-26T09:16:48Z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eyJoZGlkIjoiOWUyMjg4MzRmMDRhNmQ0MDE5ZTA3YzlkNDRhN2Y5YmYiLCJ1c2VySWQiOiIxMjkzODgxMTI0In0=</vt:lpwstr>
  </property>
  <property fmtid="{D5CDD505-2E9C-101B-9397-08002B2CF9AE}" pid="3" name="KSOProductBuildVer">
    <vt:lpwstr>2052-12.1.0.22529</vt:lpwstr>
  </property>
  <property fmtid="{D5CDD505-2E9C-101B-9397-08002B2CF9AE}" pid="4" name="ICV">
    <vt:lpwstr>1EDAC14974C444F2A9BE214FE5CAB875_13</vt:lpwstr>
  </property>
</Properties>
</file>